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C489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</w:p>
    <w:p w14:paraId="6643F5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</w:p>
    <w:p w14:paraId="5FB3B3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是否同意公开：（是）</w:t>
      </w:r>
    </w:p>
    <w:p w14:paraId="01896D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64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 w14:paraId="7E1A33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滦住建承办字</w:t>
      </w:r>
      <w:r>
        <w:rPr>
          <w:rFonts w:hint="eastAsia" w:ascii="仿宋_GB2312" w:hAnsi="仿宋_GB2312" w:eastAsia="仿宋_GB2312" w:cs="仿宋_GB2312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20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 w14:paraId="061DB3B6">
      <w:pPr>
        <w:pStyle w:val="2"/>
      </w:pPr>
    </w:p>
    <w:p w14:paraId="3F8FAA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滦平县住房和城乡建设局</w:t>
      </w:r>
    </w:p>
    <w:p w14:paraId="03B78D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对政协滦平县十一届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会议</w:t>
      </w:r>
    </w:p>
    <w:p w14:paraId="35A84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第15号提案的答复</w:t>
      </w:r>
    </w:p>
    <w:p w14:paraId="2773DBC3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sz w:val="32"/>
        </w:rPr>
      </w:pPr>
    </w:p>
    <w:p w14:paraId="20E3658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孙志强</w:t>
      </w:r>
      <w:r>
        <w:rPr>
          <w:rFonts w:hint="eastAsia" w:ascii="仿宋_GB2312" w:eastAsia="仿宋_GB2312"/>
          <w:sz w:val="32"/>
        </w:rPr>
        <w:t>委员：</w:t>
      </w:r>
    </w:p>
    <w:p w14:paraId="77FA311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您提出的关于</w:t>
      </w:r>
      <w:r>
        <w:rPr>
          <w:rFonts w:hint="eastAsia" w:eastAsia="仿宋_GB2312"/>
          <w:sz w:val="32"/>
          <w:szCs w:val="32"/>
        </w:rPr>
        <w:t>“</w:t>
      </w:r>
      <w:r>
        <w:rPr>
          <w:rFonts w:hint="eastAsia" w:eastAsia="仿宋_GB2312"/>
          <w:sz w:val="32"/>
          <w:szCs w:val="32"/>
          <w:lang w:eastAsia="zh-CN"/>
        </w:rPr>
        <w:t>有效提升县城区域固定垃圾站（点）管理水平的建议</w:t>
      </w:r>
      <w:r>
        <w:rPr>
          <w:rFonts w:hint="eastAsia" w:eastAsia="仿宋_GB2312"/>
          <w:sz w:val="32"/>
          <w:szCs w:val="32"/>
        </w:rPr>
        <w:t>”</w:t>
      </w:r>
      <w:r>
        <w:rPr>
          <w:rFonts w:hint="eastAsia" w:ascii="仿宋_GB2312" w:eastAsia="仿宋_GB2312"/>
          <w:sz w:val="32"/>
        </w:rPr>
        <w:t>的提案收悉，现答复如下：</w:t>
      </w:r>
    </w:p>
    <w:p w14:paraId="16105043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eastAsia="zh-CN"/>
        </w:rPr>
        <w:t>我县城区已</w:t>
      </w:r>
      <w:r>
        <w:rPr>
          <w:rFonts w:hint="eastAsia" w:ascii="仿宋_GB2312" w:eastAsia="仿宋_GB2312"/>
          <w:sz w:val="32"/>
          <w:lang w:val="en-US" w:eastAsia="zh-CN"/>
        </w:rPr>
        <w:t>全面实施环卫市场化运行，由承德康达物业服务有限公司负责。城区公共区域内生活垃圾的收集、转运均由环卫公司负责。为进一步加大城区环境卫生治理力度，提升城区内垃圾收集点管理水平，我局重点从以下几方面入手。</w:t>
      </w:r>
    </w:p>
    <w:p w14:paraId="7CD0BC25"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lang w:val="en-US" w:eastAsia="zh-CN"/>
        </w:rPr>
        <w:t>一是</w:t>
      </w:r>
      <w:r>
        <w:rPr>
          <w:rFonts w:hint="eastAsia" w:ascii="仿宋_GB2312" w:eastAsia="仿宋_GB2312"/>
          <w:b w:val="0"/>
          <w:bCs w:val="0"/>
          <w:sz w:val="32"/>
          <w:lang w:val="en-US" w:eastAsia="zh-CN"/>
        </w:rPr>
        <w:t>完善垃圾投放点布局，更新垃圾收集设施。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全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eastAsia="zh-CN"/>
        </w:rPr>
        <w:t>县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共</w:t>
      </w:r>
      <w:r>
        <w:rPr>
          <w:rFonts w:hint="eastAsia" w:ascii="仿宋_GB2312" w:eastAsia="仿宋_GB2312"/>
          <w:sz w:val="32"/>
          <w:szCs w:val="32"/>
          <w:lang w:eastAsia="zh-CN"/>
        </w:rPr>
        <w:t>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生活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垃圾压缩中转站32座，主要负责大型小区、学校、农贸市场和部分平房居民区生活垃圾的收集；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垃圾集中投放点85处配备垃圾桶900个，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主要负责无物业老旧小区和县城大部分平房居民区生活垃圾的收集；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主要道路设置皮箱380个，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主要负责过往人员产生的垃圾收集；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设置流动式垃圾收集车4台，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主要负责沿街小商铺产生的垃圾收集，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环卫收集设施的设置能够满足城区生活垃圾日常投放需求。为进一步提升县城垃圾管理水平，近期，我局对县城地坑式垃圾点进行全面取缔，同时，合理布局增设垃圾分类投放亭，预计9月底完成改造工作。</w:t>
      </w:r>
    </w:p>
    <w:p w14:paraId="076BCAFC"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督促环卫公司加大对垃圾收集点清运频次，确保生活垃圾日产日清，要求保洁人员对垃圾收集点加大保洁力度，防止垃圾外溢，实施定人、定岗、定责、定作业时间，责任到人。</w:t>
      </w:r>
    </w:p>
    <w:p w14:paraId="5CC95A5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每日对垃圾桶进行擦拭，每周至少进行1次洗成活动，对垃圾收集点周边和垃圾桶使用高压水枪和去污剂进行彻底清理。每日对垃圾收集点进行消杀除臭，减少病毒和异味产生。</w:t>
      </w:r>
    </w:p>
    <w:p w14:paraId="4DB9AACC"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四是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我局指定专人负责，对城区环卫公司作业质量进行日常巡查考核，发现问题及时交办公司，明确整改时限和要求，同时，按考核办法扣除相应分值。每月将考核结果汇总上报县财政作为服务费用拨付的依据。</w:t>
      </w:r>
    </w:p>
    <w:p w14:paraId="271E8418"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3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五是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大环卫工作宣传力度，提升居民环保意识。在城区垃圾投放亭内张贴垃圾分类宣传彩页，引导居民养成垃圾分类投放意识。与沿街商户签订“门前5包责任书”对商户产生的垃圾采取定点上门收集，提升环卫服务意识，防止商户和顾客垃圾随意丢弃影响县城环境。</w:t>
      </w:r>
    </w:p>
    <w:p w14:paraId="34CBBD1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sz w:val="32"/>
        </w:rPr>
      </w:pPr>
    </w:p>
    <w:p w14:paraId="413A5CF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firstLine="4480" w:firstLineChars="1400"/>
        <w:jc w:val="both"/>
        <w:textAlignment w:val="auto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滦平县住房和城乡建设局</w:t>
      </w:r>
    </w:p>
    <w:p w14:paraId="40F0088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firstLine="5120" w:firstLineChars="1600"/>
        <w:jc w:val="both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2025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 w:eastAsia="仿宋_GB2312"/>
          <w:sz w:val="32"/>
          <w:lang w:val="en-US" w:eastAsia="zh-CN"/>
        </w:rPr>
        <w:t>15</w:t>
      </w:r>
      <w:r>
        <w:rPr>
          <w:rFonts w:hint="eastAsia" w:ascii="仿宋_GB2312" w:eastAsia="仿宋_GB2312"/>
          <w:sz w:val="32"/>
        </w:rPr>
        <w:t>日</w:t>
      </w:r>
    </w:p>
    <w:p w14:paraId="2C430E2F">
      <w:pPr>
        <w:spacing w:line="0" w:lineRule="atLeast"/>
        <w:rPr>
          <w:rFonts w:hint="eastAsia" w:ascii="仿宋_GB2312" w:eastAsia="仿宋_GB2312"/>
          <w:sz w:val="32"/>
        </w:rPr>
      </w:pPr>
    </w:p>
    <w:p w14:paraId="45567B85">
      <w:pPr>
        <w:spacing w:line="0" w:lineRule="atLeast"/>
        <w:rPr>
          <w:rFonts w:hint="eastAsia" w:ascii="仿宋_GB2312" w:eastAsia="仿宋_GB2312"/>
          <w:sz w:val="32"/>
        </w:rPr>
      </w:pPr>
      <w:bookmarkStart w:id="0" w:name="_GoBack"/>
      <w:bookmarkEnd w:id="0"/>
      <w:r>
        <w:rPr>
          <w:rFonts w:hint="eastAsia" w:ascii="仿宋_GB2312" w:eastAsia="仿宋_GB2312"/>
          <w:sz w:val="32"/>
        </w:rPr>
        <w:t>领导签发：</w:t>
      </w:r>
    </w:p>
    <w:p w14:paraId="6A42E1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eastAsia="zh-CN"/>
        </w:rPr>
        <w:t>毕江波</w:t>
      </w:r>
      <w:r>
        <w:rPr>
          <w:rFonts w:hint="eastAsia" w:ascii="仿宋_GB2312" w:eastAsia="仿宋_GB2312"/>
          <w:sz w:val="32"/>
          <w:lang w:val="en-US" w:eastAsia="zh-CN"/>
        </w:rPr>
        <w:t xml:space="preserve">  13653145315</w:t>
      </w:r>
    </w:p>
    <w:p w14:paraId="6764528E">
      <w:pPr>
        <w:spacing w:line="0" w:lineRule="atLeast"/>
      </w:pPr>
      <w:r>
        <w:rPr>
          <w:rFonts w:hint="eastAsia" w:ascii="仿宋_GB2312" w:eastAsia="仿宋_GB2312"/>
          <w:sz w:val="32"/>
        </w:rPr>
        <w:t>抄报：县政协提案委员会、县政府办公室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7C970B24-BA37-4A93-B5B5-01871F48169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86B88051-40DC-41CE-83E5-28E4093FFD66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10D00A2D-A441-4153-A70B-CD3ABDBB885C}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  <w:embedRegular r:id="rId4" w:fontKey="{70DE95BE-CE54-4FA8-AB04-4E597A8E348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6D7F6F"/>
    <w:rsid w:val="116D7F6F"/>
    <w:rsid w:val="20B23463"/>
    <w:rsid w:val="660C3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lain Text1"/>
    <w:basedOn w:val="1"/>
    <w:next w:val="3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3">
    <w:name w:val="index 91"/>
    <w:basedOn w:val="1"/>
    <w:next w:val="1"/>
    <w:qFormat/>
    <w:uiPriority w:val="0"/>
    <w:pPr>
      <w:ind w:left="1600" w:leftChars="16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902</Words>
  <Characters>927</Characters>
  <Lines>0</Lines>
  <Paragraphs>0</Paragraphs>
  <TotalTime>1</TotalTime>
  <ScaleCrop>false</ScaleCrop>
  <LinksUpToDate>false</LinksUpToDate>
  <CharactersWithSpaces>970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2025-07-28T01:49:00Z</dcterms:created>
  <dc:creator>小一一</dc:creator>
  <cp:lastModifiedBy>张云鹏</cp:lastModifiedBy>
  <cp:lastPrinted>2025-07-30T03:17:21Z</cp:lastPrinted>
  <dcterms:modified xsi:type="dcterms:W3CDTF">2025-07-30T03:18:03Z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D5068606BC3F43B7B8D1DA724AF053EC_13</vt:lpwstr>
  </property>
  <property fmtid="{D5CDD505-2E9C-101B-9397-08002B2CF9AE}" pid="4" name="KSOTemplateDocerSaveRecord">
    <vt:lpwstr>eyJoZGlkIjoiYWMwZjE3NWRiNGY2NjM3ZDc5YjVmMDViYjgyOTgwMTYiLCJ1c2VySWQiOiIxNjQ2MDUyOTAzIn0=</vt:lpwstr>
  </property>
</Properties>
</file>